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68" w:rsidRDefault="00571C1A">
      <w:pPr>
        <w:spacing w:after="0" w:line="259" w:lineRule="auto"/>
        <w:ind w:left="29" w:firstLine="0"/>
      </w:pPr>
      <w:r>
        <w:t xml:space="preserve"> </w:t>
      </w:r>
    </w:p>
    <w:p w:rsidR="008A6168" w:rsidRDefault="00571C1A">
      <w:pPr>
        <w:spacing w:after="36" w:line="239" w:lineRule="auto"/>
        <w:ind w:left="0" w:right="9500" w:firstLine="0"/>
      </w:pPr>
      <w:r>
        <w:rPr>
          <w:b/>
        </w:rPr>
        <w:t xml:space="preserve">  </w:t>
      </w:r>
      <w:r w:rsidR="00551B2E" w:rsidRPr="00551B2E">
        <w:rPr>
          <w:b/>
          <w:noProof/>
        </w:rPr>
        <w:drawing>
          <wp:inline distT="0" distB="0" distL="0" distR="0">
            <wp:extent cx="2034540" cy="1226820"/>
            <wp:effectExtent l="0" t="0" r="3810" b="0"/>
            <wp:docPr id="1" name="Afbeelding 1" descr="C:\Users\J.Moerkerk\AppData\Local\Microsoft\Windows\INetCache\Content.Outlook\WEHJP3WN\BOUWREF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Moerkerk\AppData\Local\Microsoft\Windows\INetCache\Content.Outlook\WEHJP3WN\BOUWREF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68" w:rsidRDefault="00571C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6168" w:rsidRDefault="00571C1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A6168" w:rsidRDefault="00571C1A">
      <w:pPr>
        <w:spacing w:after="0" w:line="259" w:lineRule="auto"/>
        <w:ind w:left="0" w:firstLine="0"/>
      </w:pPr>
      <w:r>
        <w:rPr>
          <w:b/>
        </w:rPr>
        <w:t xml:space="preserve">PROFIELSCHETS REFLECTOR </w:t>
      </w:r>
    </w:p>
    <w:p w:rsidR="00D4410A" w:rsidRDefault="00D4410A" w:rsidP="00D4410A">
      <w:pPr>
        <w:ind w:left="9"/>
      </w:pPr>
    </w:p>
    <w:p w:rsidR="00D4410A" w:rsidRPr="00D4410A" w:rsidRDefault="00D4410A" w:rsidP="00D4410A">
      <w:pPr>
        <w:ind w:left="9"/>
      </w:pPr>
      <w:r w:rsidRPr="00D4410A">
        <w:t xml:space="preserve">De reflector dient de basisopleiding Bouwreflectie te hebben gevolgd en dient te beschikken over verschillende competenties: </w:t>
      </w:r>
    </w:p>
    <w:p w:rsidR="008A6168" w:rsidRDefault="008A6168">
      <w:pPr>
        <w:spacing w:after="0" w:line="259" w:lineRule="auto"/>
        <w:ind w:left="0" w:firstLine="0"/>
      </w:pPr>
    </w:p>
    <w:p w:rsidR="008A6168" w:rsidRDefault="00571C1A">
      <w:pPr>
        <w:numPr>
          <w:ilvl w:val="0"/>
          <w:numId w:val="1"/>
        </w:numPr>
        <w:ind w:hanging="360"/>
      </w:pPr>
      <w:r>
        <w:t xml:space="preserve">Bewust zijn van het effect van houding en gedrag voor samenwerking. </w:t>
      </w:r>
    </w:p>
    <w:p w:rsidR="008A6168" w:rsidRDefault="00571C1A">
      <w:pPr>
        <w:numPr>
          <w:ilvl w:val="0"/>
          <w:numId w:val="1"/>
        </w:numPr>
        <w:ind w:hanging="360"/>
      </w:pPr>
      <w:r>
        <w:t xml:space="preserve">Regelmatig toepassen van zelfreflectie. </w:t>
      </w:r>
    </w:p>
    <w:p w:rsidR="008A6168" w:rsidRDefault="00571C1A">
      <w:pPr>
        <w:numPr>
          <w:ilvl w:val="0"/>
          <w:numId w:val="1"/>
        </w:numPr>
        <w:ind w:hanging="360"/>
      </w:pPr>
      <w:r>
        <w:t xml:space="preserve">Beschikken over voldoende empathisch vermogen. </w:t>
      </w:r>
    </w:p>
    <w:p w:rsidR="008A6168" w:rsidRDefault="00571C1A">
      <w:pPr>
        <w:numPr>
          <w:ilvl w:val="0"/>
          <w:numId w:val="1"/>
        </w:numPr>
        <w:ind w:hanging="360"/>
      </w:pPr>
      <w:r>
        <w:t xml:space="preserve">Beschikken over natuurlijk gezag, zodat feedback ook goed wordt ontvangen. </w:t>
      </w:r>
    </w:p>
    <w:p w:rsidR="008A6168" w:rsidRDefault="00571C1A">
      <w:pPr>
        <w:numPr>
          <w:ilvl w:val="0"/>
          <w:numId w:val="1"/>
        </w:numPr>
        <w:ind w:hanging="360"/>
      </w:pPr>
      <w:r>
        <w:t xml:space="preserve">Kennis van en ervaring in bouw.    </w:t>
      </w:r>
    </w:p>
    <w:p w:rsidR="008A6168" w:rsidRDefault="00571C1A" w:rsidP="00D4410A">
      <w:pPr>
        <w:numPr>
          <w:ilvl w:val="0"/>
          <w:numId w:val="1"/>
        </w:numPr>
        <w:ind w:hanging="360"/>
      </w:pPr>
      <w:r>
        <w:t>Een loopbaan voor je hebben, d.w.z. dat de opgedane kennis en</w:t>
      </w:r>
      <w:r w:rsidR="00D4410A">
        <w:t xml:space="preserve"> ervaring als reflector weer kan  </w:t>
      </w:r>
      <w:r>
        <w:t xml:space="preserve">worden toegepast in je verdere loopbaan. </w:t>
      </w:r>
    </w:p>
    <w:p w:rsidR="008A6168" w:rsidRDefault="00571C1A">
      <w:pPr>
        <w:spacing w:after="0" w:line="259" w:lineRule="auto"/>
        <w:ind w:left="0" w:firstLine="0"/>
      </w:pPr>
      <w:r>
        <w:t xml:space="preserve"> </w:t>
      </w:r>
    </w:p>
    <w:p w:rsidR="008A6168" w:rsidRDefault="00571C1A">
      <w:pPr>
        <w:ind w:left="-5"/>
      </w:pPr>
      <w:r>
        <w:t xml:space="preserve">Aan de reflectoren worden onder meer de volgende voorwaarden gesteld: </w:t>
      </w:r>
    </w:p>
    <w:p w:rsidR="008A6168" w:rsidRDefault="00571C1A">
      <w:pPr>
        <w:numPr>
          <w:ilvl w:val="0"/>
          <w:numId w:val="2"/>
        </w:numPr>
        <w:ind w:hanging="360"/>
      </w:pPr>
      <w:r>
        <w:t xml:space="preserve">De reflectoren nemen ten opzichte van het project en het team een onafhankelijke positie in. </w:t>
      </w:r>
    </w:p>
    <w:p w:rsidR="008A6168" w:rsidRDefault="00571C1A">
      <w:pPr>
        <w:numPr>
          <w:ilvl w:val="0"/>
          <w:numId w:val="2"/>
        </w:numPr>
        <w:ind w:hanging="360"/>
      </w:pPr>
      <w:r>
        <w:t xml:space="preserve">De reflectoren hebben in de breedste zin van het woord geen belang bij het project. </w:t>
      </w:r>
    </w:p>
    <w:p w:rsidR="008A6168" w:rsidRDefault="00571C1A">
      <w:pPr>
        <w:numPr>
          <w:ilvl w:val="0"/>
          <w:numId w:val="2"/>
        </w:numPr>
        <w:ind w:hanging="360"/>
      </w:pPr>
      <w:r>
        <w:t xml:space="preserve">De reflectoren staan op voldoende afstand van de stakeholders van het project. </w:t>
      </w:r>
    </w:p>
    <w:p w:rsidR="008A6168" w:rsidRDefault="00571C1A">
      <w:pPr>
        <w:numPr>
          <w:ilvl w:val="0"/>
          <w:numId w:val="2"/>
        </w:numPr>
        <w:ind w:hanging="360"/>
      </w:pPr>
      <w:r>
        <w:t xml:space="preserve">De reflectoren hebben qua onafhankelijkheid en deskundigheid het vertrouwen van alle partijen.  </w:t>
      </w:r>
    </w:p>
    <w:p w:rsidR="008A6168" w:rsidRDefault="00571C1A">
      <w:pPr>
        <w:numPr>
          <w:ilvl w:val="0"/>
          <w:numId w:val="2"/>
        </w:numPr>
        <w:ind w:hanging="360"/>
      </w:pPr>
      <w:r>
        <w:t xml:space="preserve">De reflectoren opereren als duo bij het geven van feedback en spreken met één mond. In de praktijk blijkt dat te leiden tot een onafhankelijke opstelling.  </w:t>
      </w:r>
    </w:p>
    <w:p w:rsidR="008A6168" w:rsidRDefault="00571C1A">
      <w:pPr>
        <w:spacing w:after="0" w:line="259" w:lineRule="auto"/>
        <w:ind w:left="0" w:firstLine="0"/>
      </w:pPr>
      <w:r>
        <w:t xml:space="preserve"> </w:t>
      </w:r>
    </w:p>
    <w:p w:rsidR="008A6168" w:rsidRDefault="00571C1A">
      <w:pPr>
        <w:ind w:left="-5"/>
      </w:pPr>
      <w:r>
        <w:t xml:space="preserve">Bouwreflectie zorgt voor een adequate training van de reflectoren waarbij het accent ligt op het waarnemen van houding, gedrag, samenwerking en communicatie en het geven van feedback aan de betrokken </w:t>
      </w:r>
      <w:r w:rsidR="00E648B0">
        <w:t>projectleiders</w:t>
      </w:r>
      <w:r>
        <w:t xml:space="preserve"> en teamleden van de samenwerkende partijen. </w:t>
      </w:r>
    </w:p>
    <w:p w:rsidR="008A6168" w:rsidRDefault="00571C1A">
      <w:pPr>
        <w:spacing w:after="18" w:line="259" w:lineRule="auto"/>
        <w:ind w:left="0" w:firstLine="0"/>
      </w:pPr>
      <w:r>
        <w:t xml:space="preserve"> </w:t>
      </w:r>
    </w:p>
    <w:p w:rsidR="008A6168" w:rsidRDefault="00571C1A" w:rsidP="003D0014">
      <w:pPr>
        <w:spacing w:after="6568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8A6168">
      <w:footerReference w:type="default" r:id="rId8"/>
      <w:pgSz w:w="12240" w:h="15840"/>
      <w:pgMar w:top="284" w:right="1260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14" w:rsidRDefault="003D0014" w:rsidP="003D0014">
      <w:pPr>
        <w:spacing w:after="0" w:line="240" w:lineRule="auto"/>
      </w:pPr>
      <w:r>
        <w:separator/>
      </w:r>
    </w:p>
  </w:endnote>
  <w:endnote w:type="continuationSeparator" w:id="0">
    <w:p w:rsidR="003D0014" w:rsidRDefault="003D0014" w:rsidP="003D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2E" w:rsidRDefault="00551B2E">
    <w:pPr>
      <w:pStyle w:val="Voettekst"/>
    </w:pPr>
    <w:r>
      <w:t>200604 Profielschets reflector</w:t>
    </w:r>
  </w:p>
  <w:p w:rsidR="003D0014" w:rsidRDefault="003D00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14" w:rsidRDefault="003D0014" w:rsidP="003D0014">
      <w:pPr>
        <w:spacing w:after="0" w:line="240" w:lineRule="auto"/>
      </w:pPr>
      <w:r>
        <w:separator/>
      </w:r>
    </w:p>
  </w:footnote>
  <w:footnote w:type="continuationSeparator" w:id="0">
    <w:p w:rsidR="003D0014" w:rsidRDefault="003D0014" w:rsidP="003D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39AF"/>
    <w:multiLevelType w:val="hybridMultilevel"/>
    <w:tmpl w:val="78DAA1DA"/>
    <w:lvl w:ilvl="0" w:tplc="985224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9A52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B037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62C5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EC5F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FA9B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C88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A6BD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4CD8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83131A"/>
    <w:multiLevelType w:val="hybridMultilevel"/>
    <w:tmpl w:val="19DC4D1C"/>
    <w:lvl w:ilvl="0" w:tplc="BB3EB8C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82F0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3416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E57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36A9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1883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2499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5C07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B426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68"/>
    <w:rsid w:val="00324CAF"/>
    <w:rsid w:val="003D0014"/>
    <w:rsid w:val="00530C25"/>
    <w:rsid w:val="00551B2E"/>
    <w:rsid w:val="00571C1A"/>
    <w:rsid w:val="00776B4D"/>
    <w:rsid w:val="008A6168"/>
    <w:rsid w:val="00D4410A"/>
    <w:rsid w:val="00E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2BF8"/>
  <w15:docId w15:val="{D8C6E285-AFC6-4F19-8DAC-989EFDD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1C1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1C1A"/>
    <w:rPr>
      <w:rFonts w:ascii="Segoe UI" w:eastAsia="Verdana" w:hAnsi="Segoe UI" w:cs="Segoe UI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D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0014"/>
    <w:rPr>
      <w:rFonts w:ascii="Verdana" w:eastAsia="Verdana" w:hAnsi="Verdana" w:cs="Verdana"/>
      <w:color w:val="000000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3D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0014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Moerkerk</dc:creator>
  <cp:keywords/>
  <cp:lastModifiedBy>Jan Moerkerk</cp:lastModifiedBy>
  <cp:revision>2</cp:revision>
  <cp:lastPrinted>2020-01-29T18:08:00Z</cp:lastPrinted>
  <dcterms:created xsi:type="dcterms:W3CDTF">2020-06-04T15:52:00Z</dcterms:created>
  <dcterms:modified xsi:type="dcterms:W3CDTF">2020-06-04T15:52:00Z</dcterms:modified>
</cp:coreProperties>
</file>